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0001843568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Myriad Genetics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322 NORTH 2200 WEST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801-584-3600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Ancona Margaret</w:t>
      </w:r>
    </w:p>
    <w:p>
      <w:pPr>
        <w:spacing w:after="0" w:line="44" w:lineRule="exact"/>
        <w:rPr>
          <w:sz w:val="24"/>
          <w:szCs w:val="24"/>
          <w:color w:val="auto"/>
        </w:rPr>
      </w:pPr>
    </w:p>
    <w:p>
      <w:pPr>
        <w:sectPr>
          <w:pgSz w:w="11900" w:h="16838" w:orient="portrait"/>
          <w:cols w:equalWidth="0" w:num="2">
            <w:col w:w="7340" w:space="720"/>
            <w:col w:w="3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6000 Fairview Rd</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11538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321019.33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Ste 600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Charlotte  NC  28210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90820354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08/21/2024</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620" w:type="dxa"/>
            <w:vAlign w:val="bottom"/>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258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20" w:type="dxa"/>
            <w:vAlign w:val="bottom"/>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58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02/25/2022 Stock Bonus</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n/a</w:t>
            </w:r>
          </w:p>
        </w:tc>
        <w:tc>
          <w:tcPr>
            <w:tcW w:w="25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4906</w:t>
            </w:r>
          </w:p>
        </w:tc>
        <w:tc>
          <w:tcPr>
            <w:tcW w:w="258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02/25/2022 Stock Bonus</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02/25/2023 Stock Bonus</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n/a</w:t>
            </w:r>
          </w:p>
        </w:tc>
        <w:tc>
          <w:tcPr>
            <w:tcW w:w="25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4944</w:t>
            </w:r>
          </w:p>
        </w:tc>
        <w:tc>
          <w:tcPr>
            <w:tcW w:w="258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02/25/2023 Stock Bonus</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03/22/2023 Stock Bonus</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n/a</w:t>
            </w:r>
          </w:p>
        </w:tc>
        <w:tc>
          <w:tcPr>
            <w:tcW w:w="25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1688</w:t>
            </w:r>
          </w:p>
        </w:tc>
        <w:tc>
          <w:tcPr>
            <w:tcW w:w="258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03/22/2023 Stock Bonus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1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Client provided instruction to sell securities on August 19 and the shares were subsequently sold on August 21st. The client provided the needed CIK/CCC numbers on Friday, September 13th.</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09/13/2024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Margaret R Ancona</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2024-09-16T13:33:36Z</dcterms:created>
  <dcterms:modified xsi:type="dcterms:W3CDTF">2024-09-16T13:33:36Z</dcterms:modified>
</cp:coreProperties>
</file>