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Raha Samraat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301,972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acquired under the Myriad Genetics, Inc. 2012 Amended and Restated Employee Stock Purchase Plan, in transactions that were exempt under both Rule 16b-3(d) and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Samraat S. Raha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8340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2024-12-02T15:25:58Z</dcterms:created>
  <dcterms:modified xsi:type="dcterms:W3CDTF">2024-12-02T15:25:58Z</dcterms:modified>
</cp:coreProperties>
</file>